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F38" w:rsidRPr="00B829B1" w:rsidRDefault="003F2F38">
      <w:pPr>
        <w:rPr>
          <w:lang w:val="en-US"/>
        </w:rPr>
      </w:pPr>
    </w:p>
    <w:tbl>
      <w:tblPr>
        <w:tblW w:w="5000" w:type="pct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443"/>
      </w:tblGrid>
      <w:tr w:rsidR="005D4418" w:rsidTr="001E180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D4418" w:rsidRPr="00B829B1" w:rsidRDefault="005D4418" w:rsidP="00B829B1">
            <w:pPr>
              <w:rPr>
                <w:b/>
                <w:bCs/>
                <w:lang w:val="en-US"/>
              </w:rPr>
            </w:pPr>
          </w:p>
        </w:tc>
      </w:tr>
      <w:tr w:rsidR="005D4418" w:rsidTr="001E1803">
        <w:trPr>
          <w:tblCellSpacing w:w="7" w:type="dxa"/>
          <w:jc w:val="center"/>
        </w:trPr>
        <w:tc>
          <w:tcPr>
            <w:tcW w:w="0" w:type="auto"/>
          </w:tcPr>
          <w:p w:rsidR="005D4418" w:rsidRDefault="005D4418" w:rsidP="00753E03"/>
          <w:p w:rsidR="005D4418" w:rsidRDefault="005D4418" w:rsidP="005D4418">
            <w:r>
              <w:t>Устройство "Reader"  представляет собой автономный прибор, предназначенный для работы с микросхемами э</w:t>
            </w:r>
            <w:r w:rsidR="009B616D">
              <w:t xml:space="preserve">нергонезависимой памяти EEPROM по протоколу </w:t>
            </w:r>
            <w:r>
              <w:t xml:space="preserve"> шины I2C серии 24С04-256  и их аналогов</w:t>
            </w:r>
            <w:r w:rsidR="00FB361E">
              <w:t>(3,3 и 5 вольт)</w:t>
            </w:r>
            <w:r>
              <w:t xml:space="preserve">. Устройство позволяет проводить чтение, запись, а также проверять </w:t>
            </w:r>
            <w:r>
              <w:rPr>
                <w:lang w:val="en-US"/>
              </w:rPr>
              <w:t>EEPROM</w:t>
            </w:r>
            <w:r w:rsidR="00B829B1" w:rsidRPr="00B829B1">
              <w:t xml:space="preserve"> </w:t>
            </w:r>
            <w:r>
              <w:t xml:space="preserve">на </w:t>
            </w:r>
            <w:r w:rsidRPr="005D4418">
              <w:t>“</w:t>
            </w:r>
            <w:r>
              <w:t>битость</w:t>
            </w:r>
            <w:r w:rsidRPr="005D4418">
              <w:t>”</w:t>
            </w:r>
            <w:r>
              <w:t>.</w:t>
            </w:r>
          </w:p>
        </w:tc>
      </w:tr>
      <w:tr w:rsidR="005D4418" w:rsidTr="001E180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D4418" w:rsidRPr="00B829B1" w:rsidRDefault="005D4418" w:rsidP="00B829B1">
            <w:pPr>
              <w:rPr>
                <w:b/>
                <w:bCs/>
                <w:lang w:val="en-US"/>
              </w:rPr>
            </w:pPr>
          </w:p>
        </w:tc>
      </w:tr>
      <w:tr w:rsidR="005D4418" w:rsidTr="001E1803">
        <w:trPr>
          <w:tblCellSpacing w:w="7" w:type="dxa"/>
          <w:jc w:val="center"/>
        </w:trPr>
        <w:tc>
          <w:tcPr>
            <w:tcW w:w="0" w:type="auto"/>
          </w:tcPr>
          <w:p w:rsidR="003F2F38" w:rsidRPr="00B829B1" w:rsidRDefault="005D4418" w:rsidP="005D4418">
            <w:pPr>
              <w:spacing w:after="240"/>
            </w:pPr>
            <w:r>
              <w:t xml:space="preserve">Микросхема </w:t>
            </w:r>
            <w:r w:rsidR="006E1F33">
              <w:rPr>
                <w:lang w:val="en-US"/>
              </w:rPr>
              <w:t>KIA</w:t>
            </w:r>
            <w:r w:rsidR="006E1F33" w:rsidRPr="006E1F33">
              <w:t>7</w:t>
            </w:r>
            <w:r w:rsidR="00B829B1" w:rsidRPr="00B829B1">
              <w:t>0</w:t>
            </w:r>
            <w:r w:rsidR="006E1F33" w:rsidRPr="006E1F33">
              <w:t>42</w:t>
            </w:r>
            <w:r w:rsidR="006E1F33">
              <w:rPr>
                <w:lang w:val="en-US"/>
              </w:rPr>
              <w:t>P</w:t>
            </w:r>
            <w:r>
              <w:t xml:space="preserve"> является микросхемой сброса и может быть любой подходящей</w:t>
            </w:r>
            <w:r w:rsidR="00A35151" w:rsidRPr="00A35151">
              <w:t xml:space="preserve"> </w:t>
            </w:r>
            <w:r w:rsidR="006E1F33" w:rsidRPr="006E1F33">
              <w:t>( и без неё работает)</w:t>
            </w:r>
            <w:r>
              <w:t>. Питаться устройство может как от батареи G1 (Крона) так и от внешнего бл</w:t>
            </w:r>
            <w:r w:rsidR="00B829B1">
              <w:t>ока питания напряжением 8...12в</w:t>
            </w:r>
            <w:r>
              <w:t>. Управляется устройство посредством трёх кнопок.</w:t>
            </w:r>
            <w:r w:rsidR="001E1803">
              <w:t xml:space="preserve"> Три светодиода индицируют режимы работ. </w:t>
            </w:r>
            <w:r>
              <w:t xml:space="preserve">В устройстве имеются две панельки </w:t>
            </w:r>
            <w:r>
              <w:rPr>
                <w:lang w:val="en-US"/>
              </w:rPr>
              <w:t>DIP</w:t>
            </w:r>
            <w:r w:rsidRPr="005D4418">
              <w:t>8</w:t>
            </w:r>
            <w:r w:rsidR="00B829B1" w:rsidRPr="00B829B1">
              <w:t>.</w:t>
            </w:r>
            <w:r w:rsidR="00FB361E">
              <w:t xml:space="preserve"> </w:t>
            </w:r>
            <w:r w:rsidR="00B829B1" w:rsidRPr="00B829B1">
              <w:t xml:space="preserve"> </w:t>
            </w:r>
            <w:r>
              <w:t xml:space="preserve">Панелька "Буфер" предназначена для </w:t>
            </w:r>
            <w:r w:rsidR="001E1803">
              <w:t>стационарн</w:t>
            </w:r>
            <w:r w:rsidR="00FB361E">
              <w:t>ой  24С256</w:t>
            </w:r>
            <w:r>
              <w:t xml:space="preserve">. </w:t>
            </w:r>
            <w:r w:rsidR="00FB361E">
              <w:t xml:space="preserve"> </w:t>
            </w:r>
            <w:r>
              <w:t>Панелька "Клон" предназначена для записи  данных из буфера</w:t>
            </w:r>
            <w:r w:rsidR="00FB361E">
              <w:t xml:space="preserve">  в </w:t>
            </w:r>
            <w:r w:rsidR="00FB361E">
              <w:rPr>
                <w:lang w:val="en-US"/>
              </w:rPr>
              <w:t>EEPROM</w:t>
            </w:r>
            <w:r w:rsidR="00FB361E" w:rsidRPr="00FB361E">
              <w:t xml:space="preserve"> </w:t>
            </w:r>
            <w:r w:rsidR="00FB361E">
              <w:t>24С04,08,16,32,64,256</w:t>
            </w:r>
            <w:r w:rsidR="001E1803">
              <w:t>.</w:t>
            </w:r>
            <w:r w:rsidR="00FB361E">
              <w:t xml:space="preserve"> </w:t>
            </w:r>
            <w:r>
              <w:t xml:space="preserve">В данном случае легко получить необходимое количество копий (клонов). </w:t>
            </w:r>
            <w:r w:rsidR="00B829B1">
              <w:t xml:space="preserve">При считывании прошивки из EEPROM девайса паннелька </w:t>
            </w:r>
            <w:r w:rsidR="00B829B1" w:rsidRPr="00B829B1">
              <w:t>“</w:t>
            </w:r>
            <w:r w:rsidR="00B829B1">
              <w:t>клон</w:t>
            </w:r>
            <w:r w:rsidR="00B829B1" w:rsidRPr="00B829B1">
              <w:t>” соответс</w:t>
            </w:r>
            <w:r w:rsidR="00B829B1">
              <w:t>твенно  должна быть пустой.</w:t>
            </w:r>
          </w:p>
          <w:p w:rsidR="00F92762" w:rsidRDefault="00F92762" w:rsidP="005D4418">
            <w:pPr>
              <w:spacing w:after="240"/>
            </w:pPr>
            <w:r>
              <w:t>Порядок работы</w:t>
            </w:r>
            <w:r w:rsidRPr="00B829B1">
              <w:t>:</w:t>
            </w:r>
          </w:p>
          <w:p w:rsidR="00F92762" w:rsidRDefault="00F92762" w:rsidP="005D4418">
            <w:pPr>
              <w:spacing w:after="240"/>
            </w:pPr>
            <w:r>
              <w:t>1.Включаем пр</w:t>
            </w:r>
            <w:r w:rsidR="003F2F38">
              <w:t>ибор. Загораются белый и</w:t>
            </w:r>
            <w:r>
              <w:t xml:space="preserve"> зелё</w:t>
            </w:r>
            <w:r w:rsidR="003F2F38">
              <w:t xml:space="preserve">ный </w:t>
            </w:r>
            <w:r w:rsidR="003F2F38">
              <w:rPr>
                <w:lang w:val="en-US"/>
              </w:rPr>
              <w:t>LED</w:t>
            </w:r>
            <w:r w:rsidR="003F2F38">
              <w:t xml:space="preserve">ы (горят вместе). По схеме (напротив каждого </w:t>
            </w:r>
            <w:r w:rsidR="003F2F38">
              <w:rPr>
                <w:lang w:val="en-US"/>
              </w:rPr>
              <w:t>LEDa</w:t>
            </w:r>
            <w:r w:rsidR="003F2F38">
              <w:t>)</w:t>
            </w:r>
            <w:r w:rsidR="00FB361E" w:rsidRPr="00FB361E">
              <w:t xml:space="preserve"> </w:t>
            </w:r>
            <w:r w:rsidR="003F2F38">
              <w:t xml:space="preserve">своя кнопка. Нажимаем </w:t>
            </w:r>
            <w:r w:rsidR="009B616D">
              <w:t xml:space="preserve">кнопку </w:t>
            </w:r>
            <w:r w:rsidR="003F2F38">
              <w:rPr>
                <w:lang w:val="en-US"/>
              </w:rPr>
              <w:t>S</w:t>
            </w:r>
            <w:r w:rsidR="003F2F38" w:rsidRPr="003F2F38">
              <w:t>2</w:t>
            </w:r>
            <w:r w:rsidR="003F2F38">
              <w:t xml:space="preserve">( выбираем </w:t>
            </w:r>
            <w:r w:rsidR="003F2F38">
              <w:rPr>
                <w:lang w:val="en-US"/>
              </w:rPr>
              <w:t>EEPROM</w:t>
            </w:r>
            <w:r w:rsidR="00FB361E" w:rsidRPr="00FB361E">
              <w:t xml:space="preserve"> </w:t>
            </w:r>
            <w:r w:rsidR="003F2F38">
              <w:t xml:space="preserve">с однобайтовой адресацией 24С04-16) или </w:t>
            </w:r>
            <w:r w:rsidR="003F2F38">
              <w:rPr>
                <w:lang w:val="en-US"/>
              </w:rPr>
              <w:t>S</w:t>
            </w:r>
            <w:r w:rsidR="003F2F38" w:rsidRPr="003F2F38">
              <w:t>3</w:t>
            </w:r>
            <w:r w:rsidR="003F2F38">
              <w:t xml:space="preserve">( выбираем </w:t>
            </w:r>
            <w:r w:rsidR="003F2F38">
              <w:rPr>
                <w:lang w:val="en-US"/>
              </w:rPr>
              <w:t>EEPROM</w:t>
            </w:r>
            <w:r w:rsidR="003F2F38">
              <w:t>с двухбайтовой адресацией 24С32-256 ). П</w:t>
            </w:r>
            <w:r w:rsidR="00731D00">
              <w:t>осле нажатия п</w:t>
            </w:r>
            <w:r w:rsidR="003F2F38">
              <w:t>огаснет соответствующий све</w:t>
            </w:r>
            <w:r w:rsidR="00731D00">
              <w:t xml:space="preserve">тодиод, второй останется гореть, через 1 секунду красный диод поморгает и все </w:t>
            </w:r>
            <w:r w:rsidR="00731D00">
              <w:rPr>
                <w:lang w:val="en-US"/>
              </w:rPr>
              <w:t>LED</w:t>
            </w:r>
            <w:r w:rsidR="00731D00">
              <w:t xml:space="preserve">ы погаснут. Тип </w:t>
            </w:r>
            <w:r w:rsidR="00731D00">
              <w:rPr>
                <w:lang w:val="en-US"/>
              </w:rPr>
              <w:t>EEPROM</w:t>
            </w:r>
            <w:r w:rsidR="00126E64">
              <w:rPr>
                <w:lang w:val="en-US"/>
              </w:rPr>
              <w:t xml:space="preserve"> </w:t>
            </w:r>
            <w:r w:rsidR="00731D00">
              <w:t>выбрана.  Начинаем работать.</w:t>
            </w:r>
          </w:p>
          <w:p w:rsidR="00731D00" w:rsidRDefault="00731D00" w:rsidP="005D4418">
            <w:pPr>
              <w:spacing w:after="240"/>
            </w:pPr>
            <w:r>
              <w:t xml:space="preserve">2. Подключаем три провода к </w:t>
            </w:r>
            <w:r>
              <w:rPr>
                <w:lang w:val="en-US"/>
              </w:rPr>
              <w:t>EEPROM</w:t>
            </w:r>
            <w:r w:rsidR="00FB361E">
              <w:t xml:space="preserve"> в девайсе, при выключенном питани,  прямо к выводам, включаем девайс</w:t>
            </w:r>
            <w:r>
              <w:t xml:space="preserve">. Нажимаем кнопку </w:t>
            </w:r>
            <w:r>
              <w:rPr>
                <w:lang w:val="en-US"/>
              </w:rPr>
              <w:t>S</w:t>
            </w:r>
            <w:r w:rsidRPr="00731D00">
              <w:t xml:space="preserve">1 </w:t>
            </w:r>
            <w:r w:rsidR="00FB361E" w:rsidRPr="000D555D">
              <w:t xml:space="preserve">, </w:t>
            </w:r>
            <w:r w:rsidR="00FB361E">
              <w:rPr>
                <w:lang w:val="en-US"/>
              </w:rPr>
              <w:t>LED</w:t>
            </w:r>
            <w:r w:rsidR="00FB361E" w:rsidRPr="000D555D">
              <w:t xml:space="preserve"> </w:t>
            </w:r>
            <w:r w:rsidR="005942E5">
              <w:rPr>
                <w:lang w:val="en-US"/>
              </w:rPr>
              <w:t>H</w:t>
            </w:r>
            <w:r w:rsidR="005942E5" w:rsidRPr="005942E5">
              <w:t xml:space="preserve">1 </w:t>
            </w:r>
            <w:r w:rsidR="000D555D">
              <w:t xml:space="preserve">загорается и горит до окончания считывания  прошивки </w:t>
            </w:r>
            <w:r>
              <w:t>в буфер.</w:t>
            </w:r>
          </w:p>
          <w:p w:rsidR="00731D00" w:rsidRDefault="00731D00" w:rsidP="005D4418">
            <w:pPr>
              <w:spacing w:after="240"/>
            </w:pPr>
            <w:r>
              <w:t xml:space="preserve">3. </w:t>
            </w:r>
            <w:r w:rsidR="009B616D">
              <w:t xml:space="preserve">Можно скопировать буфер в </w:t>
            </w:r>
            <w:r w:rsidR="009B616D">
              <w:rPr>
                <w:lang w:val="en-US"/>
              </w:rPr>
              <w:t>EEPROM</w:t>
            </w:r>
            <w:r w:rsidR="009B616D">
              <w:t>, установленную в панельку</w:t>
            </w:r>
            <w:r w:rsidR="004C041F" w:rsidRPr="004C041F">
              <w:t>“</w:t>
            </w:r>
            <w:r w:rsidR="004C041F">
              <w:t>клон</w:t>
            </w:r>
            <w:r w:rsidR="004C041F" w:rsidRPr="004C041F">
              <w:t>”</w:t>
            </w:r>
            <w:r w:rsidR="009B616D">
              <w:t xml:space="preserve">, нажав кнопу </w:t>
            </w:r>
            <w:r w:rsidR="009B616D">
              <w:rPr>
                <w:lang w:val="en-US"/>
              </w:rPr>
              <w:t>S</w:t>
            </w:r>
            <w:r w:rsidR="009B616D" w:rsidRPr="009B616D">
              <w:t>2</w:t>
            </w:r>
            <w:r w:rsidR="000D555D">
              <w:t>,</w:t>
            </w:r>
            <w:r w:rsidR="005942E5" w:rsidRPr="005942E5">
              <w:t xml:space="preserve"> </w:t>
            </w:r>
            <w:r w:rsidR="000D555D">
              <w:t xml:space="preserve"> </w:t>
            </w:r>
            <w:r w:rsidR="000D555D">
              <w:rPr>
                <w:lang w:val="en-US"/>
              </w:rPr>
              <w:t>LED</w:t>
            </w:r>
            <w:r w:rsidR="005942E5" w:rsidRPr="005942E5">
              <w:t xml:space="preserve"> </w:t>
            </w:r>
            <w:r w:rsidR="005942E5">
              <w:rPr>
                <w:lang w:val="en-US"/>
              </w:rPr>
              <w:t>H</w:t>
            </w:r>
            <w:r w:rsidR="005942E5" w:rsidRPr="005942E5">
              <w:t>2</w:t>
            </w:r>
            <w:r w:rsidR="000D555D" w:rsidRPr="000D555D">
              <w:t xml:space="preserve"> </w:t>
            </w:r>
            <w:r w:rsidR="000D555D">
              <w:t>загорается и горит до окончания</w:t>
            </w:r>
            <w:r w:rsidR="009B616D">
              <w:t>.</w:t>
            </w:r>
          </w:p>
          <w:p w:rsidR="00731D00" w:rsidRPr="005942E5" w:rsidRDefault="00731D00" w:rsidP="005D4418">
            <w:pPr>
              <w:spacing w:after="240"/>
            </w:pPr>
            <w:r>
              <w:t>4.</w:t>
            </w:r>
            <w:r w:rsidR="009B616D">
              <w:t xml:space="preserve">Можно стереть </w:t>
            </w:r>
            <w:r w:rsidR="009B616D">
              <w:rPr>
                <w:lang w:val="en-US"/>
              </w:rPr>
              <w:t>EEPROM</w:t>
            </w:r>
            <w:r w:rsidR="004C041F">
              <w:t xml:space="preserve">, установленную в панельку </w:t>
            </w:r>
            <w:r w:rsidR="004C041F" w:rsidRPr="004C041F">
              <w:t>“</w:t>
            </w:r>
            <w:r w:rsidR="004C041F">
              <w:t>клон</w:t>
            </w:r>
            <w:r w:rsidR="004C041F" w:rsidRPr="004C041F">
              <w:t>”</w:t>
            </w:r>
            <w:r w:rsidR="004C041F">
              <w:t xml:space="preserve"> или в девайсе,</w:t>
            </w:r>
            <w:r w:rsidR="009B616D">
              <w:t xml:space="preserve"> нажав кнопку </w:t>
            </w:r>
            <w:r w:rsidR="009B616D">
              <w:rPr>
                <w:lang w:val="en-US"/>
              </w:rPr>
              <w:t>S</w:t>
            </w:r>
            <w:r w:rsidR="009B616D">
              <w:t>3</w:t>
            </w:r>
            <w:r w:rsidR="005942E5" w:rsidRPr="005942E5">
              <w:t xml:space="preserve">,  </w:t>
            </w:r>
            <w:r w:rsidR="005942E5">
              <w:rPr>
                <w:lang w:val="en-US"/>
              </w:rPr>
              <w:t>LED</w:t>
            </w:r>
            <w:r w:rsidR="005942E5" w:rsidRPr="005942E5">
              <w:t xml:space="preserve"> </w:t>
            </w:r>
            <w:r w:rsidR="005942E5">
              <w:rPr>
                <w:lang w:val="en-US"/>
              </w:rPr>
              <w:t>H</w:t>
            </w:r>
            <w:r w:rsidR="005942E5" w:rsidRPr="005942E5">
              <w:t>3</w:t>
            </w:r>
            <w:r w:rsidR="005942E5" w:rsidRPr="000D555D">
              <w:t xml:space="preserve"> </w:t>
            </w:r>
            <w:r w:rsidR="005942E5">
              <w:t>загорается и горит до окончания</w:t>
            </w:r>
            <w:r w:rsidR="005942E5" w:rsidRPr="005942E5">
              <w:t>.</w:t>
            </w:r>
          </w:p>
          <w:p w:rsidR="006E1F33" w:rsidRPr="009B616D" w:rsidRDefault="009B616D" w:rsidP="005D4418">
            <w:pPr>
              <w:spacing w:after="240"/>
            </w:pPr>
            <w:r>
              <w:t xml:space="preserve">Непрерывное мигание красного </w:t>
            </w:r>
            <w:r>
              <w:rPr>
                <w:lang w:val="en-US"/>
              </w:rPr>
              <w:t>LED</w:t>
            </w:r>
            <w:r w:rsidR="00712471">
              <w:t xml:space="preserve"> HL1</w:t>
            </w:r>
            <w:r>
              <w:t xml:space="preserve"> означает, что </w:t>
            </w:r>
            <w:r>
              <w:rPr>
                <w:lang w:val="en-US"/>
              </w:rPr>
              <w:t>EEPROM</w:t>
            </w:r>
            <w:r w:rsidR="007C117C" w:rsidRPr="007C117C">
              <w:t xml:space="preserve"> </w:t>
            </w:r>
            <w:r>
              <w:t>битая</w:t>
            </w:r>
            <w:r w:rsidR="007C117C" w:rsidRPr="007C117C">
              <w:t xml:space="preserve"> или мешает обмену проц. </w:t>
            </w:r>
            <w:r w:rsidR="007C117C">
              <w:t>Тогда лучше выпаять микруху и вставить в приборчик</w:t>
            </w:r>
            <w:r w:rsidR="004C041F">
              <w:t>.</w:t>
            </w:r>
            <w:r w:rsidR="007C117C">
              <w:t xml:space="preserve"> </w:t>
            </w:r>
            <w:r w:rsidR="004C041F">
              <w:t xml:space="preserve"> </w:t>
            </w:r>
            <w:r w:rsidR="006E1F33">
              <w:t>Прилагаю исходник, по нему можете разобраться. У меня всё работает на ура.</w:t>
            </w:r>
            <w:r w:rsidR="00126E64" w:rsidRPr="00126E64">
              <w:t xml:space="preserve">  </w:t>
            </w:r>
            <w:r w:rsidR="006E1F33">
              <w:t>Плату не разводил,</w:t>
            </w:r>
            <w:r w:rsidR="00126E64" w:rsidRPr="00126E64">
              <w:t xml:space="preserve"> </w:t>
            </w:r>
            <w:r w:rsidR="006E1F33">
              <w:t xml:space="preserve"> т. к. купил </w:t>
            </w:r>
            <w:r w:rsidR="00712471" w:rsidRPr="00126E64">
              <w:t xml:space="preserve"> </w:t>
            </w:r>
            <w:r w:rsidR="006E1F33">
              <w:t>макетную платку.</w:t>
            </w:r>
            <w:r w:rsidR="00712471" w:rsidRPr="00712471">
              <w:t xml:space="preserve"> </w:t>
            </w:r>
            <w:r w:rsidR="004009B2">
              <w:t xml:space="preserve"> Корпус исп. также от битого цифрового тестера</w:t>
            </w:r>
            <w:r w:rsidR="00126E64">
              <w:rPr>
                <w:lang w:val="en-US"/>
              </w:rPr>
              <w:t xml:space="preserve">  </w:t>
            </w:r>
            <w:r w:rsidR="00126E64">
              <w:t xml:space="preserve">с </w:t>
            </w:r>
            <w:r w:rsidR="00126E64">
              <w:rPr>
                <w:lang w:val="en-US"/>
              </w:rPr>
              <w:t>питанием от “ Кроны”</w:t>
            </w:r>
            <w:r w:rsidR="004009B2">
              <w:t xml:space="preserve">. </w:t>
            </w:r>
            <w:bookmarkStart w:id="0" w:name="_GoBack"/>
            <w:bookmarkEnd w:id="0"/>
          </w:p>
          <w:p w:rsidR="00F92762" w:rsidRPr="00F92762" w:rsidRDefault="00F92762" w:rsidP="005D4418">
            <w:pPr>
              <w:spacing w:after="240"/>
            </w:pPr>
          </w:p>
          <w:p w:rsidR="001E1803" w:rsidRDefault="001E1803" w:rsidP="005D4418">
            <w:pPr>
              <w:spacing w:after="240"/>
            </w:pPr>
          </w:p>
        </w:tc>
      </w:tr>
      <w:tr w:rsidR="00F92762" w:rsidTr="001E1803">
        <w:trPr>
          <w:tblCellSpacing w:w="7" w:type="dxa"/>
          <w:jc w:val="center"/>
        </w:trPr>
        <w:tc>
          <w:tcPr>
            <w:tcW w:w="0" w:type="auto"/>
          </w:tcPr>
          <w:p w:rsidR="00F92762" w:rsidRPr="00F92762" w:rsidRDefault="00F92762" w:rsidP="005D4418">
            <w:pPr>
              <w:spacing w:after="240"/>
            </w:pPr>
          </w:p>
        </w:tc>
      </w:tr>
    </w:tbl>
    <w:p w:rsidR="00F92762" w:rsidRDefault="00F92762"/>
    <w:sectPr w:rsidR="00F92762" w:rsidSect="0096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81DDD"/>
    <w:rsid w:val="000D555D"/>
    <w:rsid w:val="00126E64"/>
    <w:rsid w:val="00181DDD"/>
    <w:rsid w:val="001E1803"/>
    <w:rsid w:val="003F2F38"/>
    <w:rsid w:val="004009B2"/>
    <w:rsid w:val="004C041F"/>
    <w:rsid w:val="00532CFE"/>
    <w:rsid w:val="005942E5"/>
    <w:rsid w:val="005A7226"/>
    <w:rsid w:val="005D4418"/>
    <w:rsid w:val="006E1F33"/>
    <w:rsid w:val="00712471"/>
    <w:rsid w:val="00731D00"/>
    <w:rsid w:val="007C117C"/>
    <w:rsid w:val="0093190F"/>
    <w:rsid w:val="009669B6"/>
    <w:rsid w:val="009B616D"/>
    <w:rsid w:val="00A35151"/>
    <w:rsid w:val="00B829B1"/>
    <w:rsid w:val="00F92762"/>
    <w:rsid w:val="00FB361E"/>
    <w:rsid w:val="00FC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44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44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4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44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44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4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aleks</cp:lastModifiedBy>
  <cp:revision>9</cp:revision>
  <dcterms:created xsi:type="dcterms:W3CDTF">2012-03-19T16:32:00Z</dcterms:created>
  <dcterms:modified xsi:type="dcterms:W3CDTF">2012-03-22T10:04:00Z</dcterms:modified>
</cp:coreProperties>
</file>